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1934 a Orvieto si apre l’accademia femminile </w:t>
        <w:br w:type="textWrapping"/>
        <w:br w:type="textWrapping"/>
      </w:r>
      <w:r w:rsidDel="00000000" w:rsidR="00000000" w:rsidRPr="00000000">
        <w:rPr>
          <w:rFonts w:ascii="Verdana" w:cs="Verdana" w:eastAsia="Verdana" w:hAnsi="Verdana"/>
          <w:color w:val="333333"/>
          <w:sz w:val="19"/>
          <w:szCs w:val="19"/>
          <w:highlight w:val="white"/>
          <w:rtl w:val="0"/>
        </w:rPr>
        <w:t xml:space="preserve">La scuola sorgeva all'interno di un ex convento del XIII secolo restaurato a spese del Comune e donato all'Opera Balilla. Fiore all’occhiello dell’Italia fascista, la stampa si occupava spesso di quelle che erano chiamate le “</w:t>
      </w:r>
      <w:r w:rsidDel="00000000" w:rsidR="00000000" w:rsidRPr="00000000">
        <w:rPr>
          <w:rFonts w:ascii="Verdana" w:cs="Verdana" w:eastAsia="Verdana" w:hAnsi="Verdana"/>
          <w:i w:val="1"/>
          <w:color w:val="333333"/>
          <w:sz w:val="19"/>
          <w:szCs w:val="19"/>
          <w:highlight w:val="white"/>
          <w:rtl w:val="0"/>
        </w:rPr>
        <w:t xml:space="preserve">orvietine</w:t>
      </w:r>
      <w:r w:rsidDel="00000000" w:rsidR="00000000" w:rsidRPr="00000000">
        <w:rPr>
          <w:rFonts w:ascii="Verdana" w:cs="Verdana" w:eastAsia="Verdana" w:hAnsi="Verdana"/>
          <w:color w:val="333333"/>
          <w:sz w:val="19"/>
          <w:szCs w:val="19"/>
          <w:highlight w:val="white"/>
          <w:rtl w:val="0"/>
        </w:rPr>
        <w:t xml:space="preserve">”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700.7874015748032" w:top="1700.7874015748032" w:left="1417.3228346456694" w:right="1417.322834645669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